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F4" w:rsidRPr="00EC3EF4" w:rsidRDefault="00EC3EF4" w:rsidP="00EC3E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3EF4" w:rsidRPr="00EC3EF4" w:rsidRDefault="00EC3EF4" w:rsidP="00EC3E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EF4">
        <w:rPr>
          <w:rFonts w:ascii="Times New Roman" w:hAnsi="Times New Roman" w:cs="Times New Roman"/>
          <w:b/>
          <w:color w:val="000000"/>
          <w:sz w:val="24"/>
          <w:szCs w:val="24"/>
        </w:rPr>
        <w:t>Аннотация к рабочей программе по технологии</w:t>
      </w:r>
    </w:p>
    <w:p w:rsidR="00EC3EF4" w:rsidRPr="00EC3EF4" w:rsidRDefault="00EC3EF4" w:rsidP="00EC3E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EF4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C3EF4">
        <w:rPr>
          <w:rFonts w:ascii="Times New Roman" w:hAnsi="Times New Roman" w:cs="Times New Roman"/>
          <w:b/>
          <w:color w:val="000000"/>
          <w:sz w:val="24"/>
          <w:szCs w:val="24"/>
        </w:rPr>
        <w:t>1. Место учебного предмета в структуре основной образовательной программы школы:</w:t>
      </w:r>
    </w:p>
    <w:p w:rsidR="00EC3EF4" w:rsidRPr="00EC3EF4" w:rsidRDefault="00EC3EF4" w:rsidP="00EC3EF4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создана на основе федерального компонента государственного стандарта начального общего образования, реализуется средствами предмета «Технология» на основе авторской программы Н.М. Конышевой (Смоленск:</w:t>
      </w:r>
      <w:proofErr w:type="gramEnd"/>
      <w:r w:rsidRPr="00EC3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EC3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Ассоциация 21 век, 2011; учебно-методический комплект «Гармония»).</w:t>
      </w:r>
      <w:proofErr w:type="gramEnd"/>
      <w:r w:rsidRPr="00EC3E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EC3EF4">
        <w:rPr>
          <w:rFonts w:ascii="Times New Roman" w:hAnsi="Times New Roman" w:cs="Times New Roman"/>
          <w:color w:val="000000"/>
          <w:sz w:val="24"/>
          <w:szCs w:val="24"/>
        </w:rPr>
        <w:t>В соответствии с Образовательной программой школы, на изучение учебного предмета «Технология отводится 34 часа в год,  2часа в неделю 68 часов в год. 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F4">
        <w:rPr>
          <w:rFonts w:ascii="Times New Roman" w:hAnsi="Times New Roman" w:cs="Times New Roman"/>
          <w:b/>
          <w:sz w:val="24"/>
          <w:szCs w:val="24"/>
        </w:rPr>
        <w:t xml:space="preserve">2.Цели и задачи курса: 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Духовно – эмоциональное развитие личности: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- формирование представлений о гармоничном единстве мира и о месте в нём человека с его искусственно создаваемой предметной средой;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- воспитание внимательного и участливого отношения к окружающему миру;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- формирование эстетического восприятия;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- воспитание уважительного отношения к человеку – творцу.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 xml:space="preserve"> Развитие творческих способностей.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 xml:space="preserve"> Развитие познавательной активности, образного и конструктивного мышления, речи.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 xml:space="preserve"> Расширение кругозора учащихся.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 xml:space="preserve"> Развитие  мелкой мускулатуры руки, глазомера и пр. через формирование практических умений.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F4">
        <w:rPr>
          <w:rFonts w:ascii="Times New Roman" w:hAnsi="Times New Roman" w:cs="Times New Roman"/>
          <w:b/>
          <w:sz w:val="24"/>
          <w:szCs w:val="24"/>
        </w:rPr>
        <w:t>3. Содержание программы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4758"/>
        <w:gridCol w:w="2140"/>
        <w:gridCol w:w="1956"/>
      </w:tblGrid>
      <w:tr w:rsidR="00EC3EF4" w:rsidRPr="00EC3EF4" w:rsidTr="00CA1DB5">
        <w:trPr>
          <w:trHeight w:val="300"/>
        </w:trPr>
        <w:tc>
          <w:tcPr>
            <w:tcW w:w="748" w:type="dxa"/>
            <w:vMerge w:val="restart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87" w:type="dxa"/>
            <w:vMerge w:val="restart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Разделы, темы</w:t>
            </w:r>
          </w:p>
        </w:tc>
        <w:tc>
          <w:tcPr>
            <w:tcW w:w="4334" w:type="dxa"/>
            <w:gridSpan w:val="2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Количество  часов</w:t>
            </w:r>
          </w:p>
        </w:tc>
      </w:tr>
      <w:tr w:rsidR="00EC3EF4" w:rsidRPr="00EC3EF4" w:rsidTr="00CA1DB5">
        <w:trPr>
          <w:trHeight w:val="195"/>
        </w:trPr>
        <w:tc>
          <w:tcPr>
            <w:tcW w:w="748" w:type="dxa"/>
            <w:vMerge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  <w:vMerge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Примерная или авторская  программа</w:t>
            </w:r>
          </w:p>
        </w:tc>
        <w:tc>
          <w:tcPr>
            <w:tcW w:w="2063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EC3EF4" w:rsidRPr="00EC3EF4" w:rsidTr="00CA1DB5">
        <w:tc>
          <w:tcPr>
            <w:tcW w:w="748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7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Формы и образы природы – образец для мастера (8ч)</w:t>
            </w:r>
          </w:p>
        </w:tc>
        <w:tc>
          <w:tcPr>
            <w:tcW w:w="2271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16</w:t>
            </w:r>
          </w:p>
        </w:tc>
        <w:tc>
          <w:tcPr>
            <w:tcW w:w="2063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16</w:t>
            </w:r>
          </w:p>
        </w:tc>
      </w:tr>
      <w:tr w:rsidR="00EC3EF4" w:rsidRPr="00EC3EF4" w:rsidTr="00CA1DB5">
        <w:tc>
          <w:tcPr>
            <w:tcW w:w="748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7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Вещи, создающие настроение праздника (8ч)</w:t>
            </w:r>
          </w:p>
        </w:tc>
        <w:tc>
          <w:tcPr>
            <w:tcW w:w="2271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14</w:t>
            </w:r>
          </w:p>
        </w:tc>
        <w:tc>
          <w:tcPr>
            <w:tcW w:w="2063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14</w:t>
            </w:r>
          </w:p>
        </w:tc>
      </w:tr>
      <w:tr w:rsidR="00EC3EF4" w:rsidRPr="00EC3EF4" w:rsidTr="00CA1DB5">
        <w:tc>
          <w:tcPr>
            <w:tcW w:w="748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7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Красота и уют нашего дома. Гармония стиля (10 ч)</w:t>
            </w:r>
          </w:p>
        </w:tc>
        <w:tc>
          <w:tcPr>
            <w:tcW w:w="2271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10</w:t>
            </w:r>
          </w:p>
        </w:tc>
        <w:tc>
          <w:tcPr>
            <w:tcW w:w="2063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10</w:t>
            </w:r>
          </w:p>
        </w:tc>
      </w:tr>
      <w:tr w:rsidR="00EC3EF4" w:rsidRPr="00EC3EF4" w:rsidTr="00CA1DB5">
        <w:tc>
          <w:tcPr>
            <w:tcW w:w="748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7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От мира природы – к миру вещей (7ч)</w:t>
            </w:r>
          </w:p>
        </w:tc>
        <w:tc>
          <w:tcPr>
            <w:tcW w:w="2271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16</w:t>
            </w:r>
          </w:p>
        </w:tc>
        <w:tc>
          <w:tcPr>
            <w:tcW w:w="2063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16</w:t>
            </w:r>
          </w:p>
        </w:tc>
      </w:tr>
      <w:tr w:rsidR="00EC3EF4" w:rsidRPr="00EC3EF4" w:rsidTr="00CA1DB5">
        <w:tc>
          <w:tcPr>
            <w:tcW w:w="748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87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71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12</w:t>
            </w:r>
          </w:p>
        </w:tc>
        <w:tc>
          <w:tcPr>
            <w:tcW w:w="2063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12</w:t>
            </w:r>
          </w:p>
        </w:tc>
      </w:tr>
      <w:tr w:rsidR="00EC3EF4" w:rsidRPr="00EC3EF4" w:rsidTr="00CA1DB5">
        <w:tc>
          <w:tcPr>
            <w:tcW w:w="748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часов:</w:t>
            </w:r>
          </w:p>
        </w:tc>
        <w:tc>
          <w:tcPr>
            <w:tcW w:w="2271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68</w:t>
            </w:r>
          </w:p>
        </w:tc>
        <w:tc>
          <w:tcPr>
            <w:tcW w:w="2063" w:type="dxa"/>
          </w:tcPr>
          <w:p w:rsidR="00EC3EF4" w:rsidRPr="00EC3EF4" w:rsidRDefault="00EC3EF4" w:rsidP="00CA1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EF4">
              <w:rPr>
                <w:rFonts w:ascii="Times New Roman" w:hAnsi="Times New Roman" w:cs="Times New Roman"/>
                <w:sz w:val="24"/>
                <w:szCs w:val="24"/>
              </w:rPr>
              <w:t xml:space="preserve">              68</w:t>
            </w:r>
          </w:p>
        </w:tc>
      </w:tr>
    </w:tbl>
    <w:p w:rsidR="00EC3EF4" w:rsidRPr="00EC3EF4" w:rsidRDefault="00EC3EF4" w:rsidP="00EC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EF4" w:rsidRPr="00EC3EF4" w:rsidRDefault="00EC3EF4" w:rsidP="00EC3EF4">
      <w:pPr>
        <w:widowControl w:val="0"/>
        <w:tabs>
          <w:tab w:val="left" w:pos="1003"/>
        </w:tabs>
        <w:autoSpaceDE w:val="0"/>
        <w:autoSpaceDN w:val="0"/>
        <w:adjustRightInd w:val="0"/>
        <w:spacing w:after="0" w:line="264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C3EF4">
        <w:rPr>
          <w:rFonts w:ascii="Times New Roman" w:hAnsi="Times New Roman" w:cs="Times New Roman"/>
          <w:b/>
          <w:iCs/>
          <w:sz w:val="24"/>
          <w:szCs w:val="24"/>
        </w:rPr>
        <w:t>4. Требования к подготовленности учащихся к предмету: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 xml:space="preserve"> К концу 3 класса учащиеся должны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C3EF4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роль трудовой деятельности в жизни человека;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влияние трудовой деятельности человека на окружающую среду и здоровье человека;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виды труда и технологий, содержание общих приемов трудовой деятельности;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F4">
        <w:rPr>
          <w:rFonts w:ascii="Times New Roman" w:hAnsi="Times New Roman" w:cs="Times New Roman"/>
          <w:sz w:val="24"/>
          <w:szCs w:val="24"/>
        </w:rPr>
        <w:t>• назначение, сферы применения, основные свойства различных материалов (природных, бумаги и картона, пластических, текстильных, металла, древесины);</w:t>
      </w:r>
      <w:proofErr w:type="gramEnd"/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lastRenderedPageBreak/>
        <w:t>• назначение и сферы применения машин, технических устройств и инструментов (в том числе бытовой техники и компьютера), правила безопасной работы с ними;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F4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на основе наблюдений сравнивать и выделять особенности содержания различных профессий и видов труда;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EF4">
        <w:rPr>
          <w:rFonts w:ascii="Times New Roman" w:hAnsi="Times New Roman" w:cs="Times New Roman"/>
          <w:sz w:val="24"/>
          <w:szCs w:val="24"/>
        </w:rPr>
        <w:t>• определять материалы (природные, бумагу и картон, пластические, текстильные, фольгу и проволоку, древесину) по внешним признакам, использую различные ощущения;</w:t>
      </w:r>
      <w:proofErr w:type="gramEnd"/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на основе сравнения соотносить свойства материалов и сферу их применения;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 xml:space="preserve">• осуществлять организацию и планирование собственной трудовой деятельности, </w:t>
      </w:r>
      <w:proofErr w:type="gramStart"/>
      <w:r w:rsidRPr="00EC3EF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3EF4">
        <w:rPr>
          <w:rFonts w:ascii="Times New Roman" w:hAnsi="Times New Roman" w:cs="Times New Roman"/>
          <w:sz w:val="24"/>
          <w:szCs w:val="24"/>
        </w:rPr>
        <w:t xml:space="preserve"> ее ходом и результатами;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подбирать необходимые для работы инструменты и приспособления и соблюдать правила безопасного труда;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получать необходимую информацию об объекте деятельности, используя рисунки, схемы, эскизы и чертежи на бумажных носителях, инструкционные и технологические карты;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изготавливать изделия из доступных материалов по образцу, рисунку, эскизу, чертежу;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соблюдать последовательность технологических операций;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создавать модели несложных объектов из деталей конструктора и различных материалов;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• осуществлять декоративное оформление и отделку изделий.</w:t>
      </w:r>
    </w:p>
    <w:p w:rsidR="00EC3EF4" w:rsidRPr="00EC3EF4" w:rsidRDefault="00EC3EF4" w:rsidP="00EC3E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EF4" w:rsidRPr="00EC3EF4" w:rsidRDefault="00EC3EF4" w:rsidP="00EC3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F4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дисциплины.</w:t>
      </w:r>
    </w:p>
    <w:p w:rsidR="00EC3EF4" w:rsidRPr="00EC3EF4" w:rsidRDefault="00EC3EF4" w:rsidP="00EC3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В базисном учебном плане на изучение программы курса отводится 68 ч. (2 часа в неделю).</w:t>
      </w:r>
    </w:p>
    <w:p w:rsidR="00EC3EF4" w:rsidRPr="00EC3EF4" w:rsidRDefault="00EC3EF4" w:rsidP="00EC3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F4">
        <w:rPr>
          <w:rFonts w:ascii="Times New Roman" w:hAnsi="Times New Roman" w:cs="Times New Roman"/>
          <w:b/>
          <w:sz w:val="24"/>
          <w:szCs w:val="24"/>
        </w:rPr>
        <w:t>7. Формы контроля.</w:t>
      </w:r>
    </w:p>
    <w:p w:rsidR="00EC3EF4" w:rsidRPr="00EC3EF4" w:rsidRDefault="00EC3EF4" w:rsidP="00EC3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Самостоятельная  работа над проектом по теме.</w:t>
      </w:r>
    </w:p>
    <w:p w:rsidR="00EC3EF4" w:rsidRPr="00EC3EF4" w:rsidRDefault="00EC3EF4" w:rsidP="00EC3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F4">
        <w:rPr>
          <w:rFonts w:ascii="Times New Roman" w:hAnsi="Times New Roman" w:cs="Times New Roman"/>
          <w:b/>
          <w:sz w:val="24"/>
          <w:szCs w:val="24"/>
        </w:rPr>
        <w:t>8. Составитель.</w:t>
      </w:r>
    </w:p>
    <w:p w:rsidR="00EC3EF4" w:rsidRPr="00EC3EF4" w:rsidRDefault="00EC3EF4" w:rsidP="00EC3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3EF4">
        <w:rPr>
          <w:rFonts w:ascii="Times New Roman" w:hAnsi="Times New Roman" w:cs="Times New Roman"/>
          <w:sz w:val="24"/>
          <w:szCs w:val="24"/>
        </w:rPr>
        <w:t>Супрун Ольга Васильевна, учитель начальных классов МБОУ Кировская СОШ №2</w:t>
      </w:r>
    </w:p>
    <w:p w:rsidR="00EC3EF4" w:rsidRPr="00EC3EF4" w:rsidRDefault="00EC3EF4" w:rsidP="00EC3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EC3EF4" w:rsidRDefault="00EC3EF4">
      <w:pPr>
        <w:rPr>
          <w:rFonts w:ascii="Times New Roman" w:hAnsi="Times New Roman" w:cs="Times New Roman"/>
          <w:sz w:val="24"/>
          <w:szCs w:val="24"/>
        </w:rPr>
      </w:pPr>
    </w:p>
    <w:sectPr w:rsidR="00000000" w:rsidRPr="00EC3EF4" w:rsidSect="00F30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3EF4"/>
    <w:rsid w:val="00EC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Company>Your Company Name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2014-03-04T06:13:00Z</dcterms:created>
  <dcterms:modified xsi:type="dcterms:W3CDTF">2014-03-04T06:14:00Z</dcterms:modified>
</cp:coreProperties>
</file>